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6B13">
        <w:trPr>
          <w:trHeight w:hRule="exact" w:val="1528"/>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5543" w:type="dxa"/>
            <w:gridSpan w:val="4"/>
            <w:shd w:val="clear" w:color="000000" w:fill="FFFFFF"/>
            <w:tcMar>
              <w:left w:w="34" w:type="dxa"/>
              <w:right w:w="34" w:type="dxa"/>
            </w:tcMar>
          </w:tcPr>
          <w:p w:rsidR="00126B13" w:rsidRDefault="00FA132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126B13">
        <w:trPr>
          <w:trHeight w:hRule="exact" w:val="138"/>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585"/>
        </w:trPr>
        <w:tc>
          <w:tcPr>
            <w:tcW w:w="10221" w:type="dxa"/>
            <w:gridSpan w:val="10"/>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6B13" w:rsidRDefault="00FA13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B13">
        <w:trPr>
          <w:trHeight w:hRule="exact" w:val="314"/>
        </w:trPr>
        <w:tc>
          <w:tcPr>
            <w:tcW w:w="10221" w:type="dxa"/>
            <w:gridSpan w:val="10"/>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26B13">
        <w:trPr>
          <w:trHeight w:hRule="exact" w:val="211"/>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277"/>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3842" w:type="dxa"/>
            <w:gridSpan w:val="2"/>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УТВЕРЖДАЮ</w:t>
            </w:r>
          </w:p>
        </w:tc>
      </w:tr>
      <w:tr w:rsidR="00126B13">
        <w:trPr>
          <w:trHeight w:hRule="exact" w:val="972"/>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3842" w:type="dxa"/>
            <w:gridSpan w:val="2"/>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6B13" w:rsidRDefault="00126B13">
            <w:pPr>
              <w:spacing w:after="0" w:line="240" w:lineRule="auto"/>
              <w:jc w:val="center"/>
              <w:rPr>
                <w:sz w:val="24"/>
                <w:szCs w:val="24"/>
              </w:rPr>
            </w:pPr>
          </w:p>
          <w:p w:rsidR="00126B13" w:rsidRDefault="00FA13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6B13">
        <w:trPr>
          <w:trHeight w:hRule="exact" w:val="277"/>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3842" w:type="dxa"/>
            <w:gridSpan w:val="2"/>
            <w:shd w:val="clear" w:color="000000" w:fill="FFFFFF"/>
            <w:tcMar>
              <w:left w:w="34" w:type="dxa"/>
              <w:right w:w="34" w:type="dxa"/>
            </w:tcMar>
          </w:tcPr>
          <w:p w:rsidR="00126B13" w:rsidRDefault="00FA1328">
            <w:pPr>
              <w:spacing w:after="0" w:line="240" w:lineRule="auto"/>
              <w:jc w:val="right"/>
              <w:rPr>
                <w:sz w:val="24"/>
                <w:szCs w:val="24"/>
              </w:rPr>
            </w:pPr>
            <w:r>
              <w:rPr>
                <w:rFonts w:ascii="Times New Roman" w:hAnsi="Times New Roman" w:cs="Times New Roman"/>
                <w:color w:val="000000"/>
                <w:sz w:val="24"/>
                <w:szCs w:val="24"/>
              </w:rPr>
              <w:t>28.03.2022</w:t>
            </w:r>
          </w:p>
        </w:tc>
      </w:tr>
      <w:tr w:rsidR="00126B13">
        <w:trPr>
          <w:trHeight w:hRule="exact" w:val="277"/>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416"/>
        </w:trPr>
        <w:tc>
          <w:tcPr>
            <w:tcW w:w="10221" w:type="dxa"/>
            <w:gridSpan w:val="10"/>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B13">
        <w:trPr>
          <w:trHeight w:hRule="exact" w:val="1135"/>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4834" w:type="dxa"/>
            <w:gridSpan w:val="5"/>
            <w:shd w:val="clear" w:color="000000" w:fill="FFFFFF"/>
            <w:tcMar>
              <w:left w:w="34" w:type="dxa"/>
              <w:right w:w="34" w:type="dxa"/>
            </w:tcMar>
          </w:tcPr>
          <w:p w:rsidR="00126B13" w:rsidRDefault="00FA1328">
            <w:pPr>
              <w:spacing w:after="0" w:line="240" w:lineRule="auto"/>
              <w:jc w:val="center"/>
              <w:rPr>
                <w:sz w:val="32"/>
                <w:szCs w:val="32"/>
              </w:rPr>
            </w:pPr>
            <w:r>
              <w:rPr>
                <w:rFonts w:ascii="Times New Roman" w:hAnsi="Times New Roman" w:cs="Times New Roman"/>
                <w:color w:val="000000"/>
                <w:sz w:val="32"/>
                <w:szCs w:val="32"/>
              </w:rPr>
              <w:t>Система розничных финансовых услуг</w:t>
            </w:r>
          </w:p>
          <w:p w:rsidR="00126B13" w:rsidRDefault="00FA1328">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126B13" w:rsidRDefault="00126B13"/>
        </w:tc>
      </w:tr>
      <w:tr w:rsidR="00126B13">
        <w:trPr>
          <w:trHeight w:hRule="exact" w:val="277"/>
        </w:trPr>
        <w:tc>
          <w:tcPr>
            <w:tcW w:w="10221" w:type="dxa"/>
            <w:gridSpan w:val="10"/>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6B13">
        <w:trPr>
          <w:trHeight w:hRule="exact" w:val="1111"/>
        </w:trPr>
        <w:tc>
          <w:tcPr>
            <w:tcW w:w="143" w:type="dxa"/>
          </w:tcPr>
          <w:p w:rsidR="00126B13" w:rsidRDefault="00126B13"/>
        </w:tc>
        <w:tc>
          <w:tcPr>
            <w:tcW w:w="285" w:type="dxa"/>
          </w:tcPr>
          <w:p w:rsidR="00126B13" w:rsidRDefault="00126B13"/>
        </w:tc>
        <w:tc>
          <w:tcPr>
            <w:tcW w:w="9795" w:type="dxa"/>
            <w:gridSpan w:val="8"/>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26B13" w:rsidRDefault="00FA13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26B13" w:rsidRDefault="00FA13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6B13">
        <w:trPr>
          <w:trHeight w:hRule="exact" w:val="833"/>
        </w:trPr>
        <w:tc>
          <w:tcPr>
            <w:tcW w:w="10221" w:type="dxa"/>
            <w:gridSpan w:val="10"/>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26B13">
        <w:trPr>
          <w:trHeight w:hRule="exact" w:val="277"/>
        </w:trPr>
        <w:tc>
          <w:tcPr>
            <w:tcW w:w="3984" w:type="dxa"/>
            <w:gridSpan w:val="5"/>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155"/>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26B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26B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ВНУТРЕННИЙ АУДИТОР</w:t>
            </w:r>
          </w:p>
        </w:tc>
      </w:tr>
      <w:tr w:rsidR="00126B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АУДИТОР</w:t>
            </w:r>
          </w:p>
        </w:tc>
      </w:tr>
      <w:tr w:rsidR="00126B13">
        <w:trPr>
          <w:trHeight w:hRule="exact" w:val="124"/>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277"/>
        </w:trPr>
        <w:tc>
          <w:tcPr>
            <w:tcW w:w="5118" w:type="dxa"/>
            <w:gridSpan w:val="7"/>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26B13">
        <w:trPr>
          <w:trHeight w:hRule="exact" w:val="577"/>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5118" w:type="dxa"/>
            <w:gridSpan w:val="3"/>
            <w:vMerge/>
            <w:shd w:val="clear" w:color="000000" w:fill="FFFFFF"/>
            <w:tcMar>
              <w:left w:w="34" w:type="dxa"/>
              <w:right w:w="34" w:type="dxa"/>
            </w:tcMar>
          </w:tcPr>
          <w:p w:rsidR="00126B13" w:rsidRDefault="00126B13"/>
        </w:tc>
      </w:tr>
      <w:tr w:rsidR="00126B13">
        <w:trPr>
          <w:trHeight w:hRule="exact" w:val="2317"/>
        </w:trPr>
        <w:tc>
          <w:tcPr>
            <w:tcW w:w="143" w:type="dxa"/>
          </w:tcPr>
          <w:p w:rsidR="00126B13" w:rsidRDefault="00126B13"/>
        </w:tc>
        <w:tc>
          <w:tcPr>
            <w:tcW w:w="285" w:type="dxa"/>
          </w:tcPr>
          <w:p w:rsidR="00126B13" w:rsidRDefault="00126B13"/>
        </w:tc>
        <w:tc>
          <w:tcPr>
            <w:tcW w:w="710" w:type="dxa"/>
          </w:tcPr>
          <w:p w:rsidR="00126B13" w:rsidRDefault="00126B13"/>
        </w:tc>
        <w:tc>
          <w:tcPr>
            <w:tcW w:w="1419" w:type="dxa"/>
          </w:tcPr>
          <w:p w:rsidR="00126B13" w:rsidRDefault="00126B13"/>
        </w:tc>
        <w:tc>
          <w:tcPr>
            <w:tcW w:w="1419" w:type="dxa"/>
          </w:tcPr>
          <w:p w:rsidR="00126B13" w:rsidRDefault="00126B13"/>
        </w:tc>
        <w:tc>
          <w:tcPr>
            <w:tcW w:w="710" w:type="dxa"/>
          </w:tcPr>
          <w:p w:rsidR="00126B13" w:rsidRDefault="00126B13"/>
        </w:tc>
        <w:tc>
          <w:tcPr>
            <w:tcW w:w="426" w:type="dxa"/>
          </w:tcPr>
          <w:p w:rsidR="00126B13" w:rsidRDefault="00126B13"/>
        </w:tc>
        <w:tc>
          <w:tcPr>
            <w:tcW w:w="1277" w:type="dxa"/>
          </w:tcPr>
          <w:p w:rsidR="00126B13" w:rsidRDefault="00126B13"/>
        </w:tc>
        <w:tc>
          <w:tcPr>
            <w:tcW w:w="993" w:type="dxa"/>
          </w:tcPr>
          <w:p w:rsidR="00126B13" w:rsidRDefault="00126B13"/>
        </w:tc>
        <w:tc>
          <w:tcPr>
            <w:tcW w:w="2836" w:type="dxa"/>
          </w:tcPr>
          <w:p w:rsidR="00126B13" w:rsidRDefault="00126B13"/>
        </w:tc>
      </w:tr>
      <w:tr w:rsidR="00126B13">
        <w:trPr>
          <w:trHeight w:hRule="exact" w:val="277"/>
        </w:trPr>
        <w:tc>
          <w:tcPr>
            <w:tcW w:w="143" w:type="dxa"/>
          </w:tcPr>
          <w:p w:rsidR="00126B13" w:rsidRDefault="00126B13"/>
        </w:tc>
        <w:tc>
          <w:tcPr>
            <w:tcW w:w="10079" w:type="dxa"/>
            <w:gridSpan w:val="9"/>
            <w:vMerge w:val="restart"/>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B13">
        <w:trPr>
          <w:trHeight w:hRule="exact" w:val="138"/>
        </w:trPr>
        <w:tc>
          <w:tcPr>
            <w:tcW w:w="143" w:type="dxa"/>
          </w:tcPr>
          <w:p w:rsidR="00126B13" w:rsidRDefault="00126B13"/>
        </w:tc>
        <w:tc>
          <w:tcPr>
            <w:tcW w:w="10079" w:type="dxa"/>
            <w:gridSpan w:val="9"/>
            <w:vMerge/>
            <w:shd w:val="clear" w:color="000000" w:fill="FFFFFF"/>
            <w:tcMar>
              <w:left w:w="34" w:type="dxa"/>
              <w:right w:w="34" w:type="dxa"/>
            </w:tcMar>
          </w:tcPr>
          <w:p w:rsidR="00126B13" w:rsidRDefault="00126B13"/>
        </w:tc>
      </w:tr>
      <w:tr w:rsidR="00126B13">
        <w:trPr>
          <w:trHeight w:hRule="exact" w:val="1666"/>
        </w:trPr>
        <w:tc>
          <w:tcPr>
            <w:tcW w:w="143" w:type="dxa"/>
          </w:tcPr>
          <w:p w:rsidR="00126B13" w:rsidRDefault="00126B13"/>
        </w:tc>
        <w:tc>
          <w:tcPr>
            <w:tcW w:w="10079" w:type="dxa"/>
            <w:gridSpan w:val="9"/>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6B13" w:rsidRDefault="00126B13">
            <w:pPr>
              <w:spacing w:after="0" w:line="240" w:lineRule="auto"/>
              <w:jc w:val="center"/>
              <w:rPr>
                <w:sz w:val="24"/>
                <w:szCs w:val="24"/>
              </w:rPr>
            </w:pPr>
          </w:p>
          <w:p w:rsidR="00126B13" w:rsidRDefault="00FA13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6B13" w:rsidRDefault="00126B13">
            <w:pPr>
              <w:spacing w:after="0" w:line="240" w:lineRule="auto"/>
              <w:jc w:val="center"/>
              <w:rPr>
                <w:sz w:val="24"/>
                <w:szCs w:val="24"/>
              </w:rPr>
            </w:pPr>
          </w:p>
          <w:p w:rsidR="00126B13" w:rsidRDefault="00FA1328">
            <w:pPr>
              <w:spacing w:after="0" w:line="240" w:lineRule="auto"/>
              <w:jc w:val="center"/>
              <w:rPr>
                <w:sz w:val="24"/>
                <w:szCs w:val="24"/>
              </w:rPr>
            </w:pPr>
            <w:r>
              <w:rPr>
                <w:rFonts w:ascii="Times New Roman" w:hAnsi="Times New Roman" w:cs="Times New Roman"/>
                <w:color w:val="000000"/>
                <w:sz w:val="24"/>
                <w:szCs w:val="24"/>
              </w:rPr>
              <w:t>Омск, 2022</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B13">
        <w:trPr>
          <w:trHeight w:hRule="exact" w:val="2222"/>
        </w:trPr>
        <w:tc>
          <w:tcPr>
            <w:tcW w:w="10788"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26B13" w:rsidRDefault="00FA1328">
            <w:pPr>
              <w:spacing w:after="0" w:line="240" w:lineRule="auto"/>
              <w:rPr>
                <w:sz w:val="24"/>
                <w:szCs w:val="24"/>
              </w:rPr>
            </w:pPr>
            <w:r>
              <w:rPr>
                <w:rFonts w:ascii="Times New Roman" w:hAnsi="Times New Roman" w:cs="Times New Roman"/>
                <w:color w:val="000000"/>
                <w:sz w:val="24"/>
                <w:szCs w:val="24"/>
              </w:rPr>
              <w:t>Протокол от 25.03.2022 г.  №8</w:t>
            </w:r>
          </w:p>
        </w:tc>
      </w:tr>
      <w:tr w:rsidR="00126B13">
        <w:trPr>
          <w:trHeight w:hRule="exact" w:val="277"/>
        </w:trPr>
        <w:tc>
          <w:tcPr>
            <w:tcW w:w="10788"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277"/>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B13">
        <w:trPr>
          <w:trHeight w:hRule="exact" w:val="555"/>
        </w:trPr>
        <w:tc>
          <w:tcPr>
            <w:tcW w:w="9640" w:type="dxa"/>
          </w:tcPr>
          <w:p w:rsidR="00126B13" w:rsidRDefault="00126B13"/>
        </w:tc>
      </w:tr>
      <w:tr w:rsidR="00126B13">
        <w:trPr>
          <w:trHeight w:hRule="exact" w:val="8751"/>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6B13" w:rsidRDefault="00FA13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B13" w:rsidRDefault="00FA13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6B13" w:rsidRDefault="00FA13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B13" w:rsidRDefault="00FA13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B13" w:rsidRDefault="00FA13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6B13" w:rsidRDefault="00FA13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6B13" w:rsidRDefault="00FA13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6B13" w:rsidRDefault="00FA13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6B13" w:rsidRDefault="00FA13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B13" w:rsidRDefault="00FA13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6B13" w:rsidRDefault="00FA13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277"/>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6B13">
        <w:trPr>
          <w:trHeight w:hRule="exact" w:val="14889"/>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6B13" w:rsidRDefault="00FA13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26B13" w:rsidRDefault="00FA13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6B13" w:rsidRDefault="00FA13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B13" w:rsidRDefault="00FA13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126B13" w:rsidRDefault="00FA13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розничных финансовых услуг» в течение 2022/2023 учебного года:</w:t>
            </w:r>
          </w:p>
          <w:p w:rsidR="00126B13" w:rsidRDefault="00FA13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1396"/>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«Система розничных финансовых услуг».</w:t>
            </w:r>
          </w:p>
          <w:p w:rsidR="00126B13" w:rsidRDefault="00FA13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B13">
        <w:trPr>
          <w:trHeight w:hRule="exact" w:val="139"/>
        </w:trPr>
        <w:tc>
          <w:tcPr>
            <w:tcW w:w="9640" w:type="dxa"/>
          </w:tcPr>
          <w:p w:rsidR="00126B13" w:rsidRDefault="00126B13"/>
        </w:tc>
      </w:tr>
      <w:tr w:rsidR="00126B13">
        <w:trPr>
          <w:trHeight w:hRule="exact" w:val="3260"/>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6B13" w:rsidRDefault="00FA13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розничных финансовых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B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Код компетенции: ПК-1</w:t>
            </w:r>
          </w:p>
          <w:p w:rsidR="00126B13" w:rsidRDefault="00FA132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126B13">
        <w:trPr>
          <w:trHeight w:hRule="exact" w:val="585"/>
        </w:trPr>
        <w:tc>
          <w:tcPr>
            <w:tcW w:w="9654" w:type="dxa"/>
            <w:shd w:val="clear" w:color="000000" w:fill="FFFFFF"/>
            <w:tcMar>
              <w:left w:w="34" w:type="dxa"/>
              <w:right w:w="34" w:type="dxa"/>
            </w:tcMar>
          </w:tcPr>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B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ПК-1.4 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ПК-1.6 знать базовые банковские, страховые и инвестиционные продукты и услуги, характеристики финансовых продуктов и услуг</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126B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ПК-1.20 владеть навыками  мониторинга информационных источников финансовой информации</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ПК-1.21 владеть навыками  анализа состояния и прогнозирование изменений инвестиционного и информационного рынков</w:t>
            </w:r>
          </w:p>
        </w:tc>
      </w:tr>
      <w:tr w:rsidR="00126B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ПК-1.22 Владеть навыками  применения на практике нормативных правовых актов в соответствующих областях знаний.</w:t>
            </w:r>
          </w:p>
        </w:tc>
      </w:tr>
      <w:tr w:rsidR="00126B13">
        <w:trPr>
          <w:trHeight w:hRule="exact" w:val="277"/>
        </w:trPr>
        <w:tc>
          <w:tcPr>
            <w:tcW w:w="9640" w:type="dxa"/>
          </w:tcPr>
          <w:p w:rsidR="00126B13" w:rsidRDefault="00126B13"/>
        </w:tc>
      </w:tr>
      <w:tr w:rsidR="00126B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Код компетенции: УК-10</w:t>
            </w:r>
          </w:p>
          <w:p w:rsidR="00126B13" w:rsidRDefault="00FA132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26B13">
        <w:trPr>
          <w:trHeight w:hRule="exact" w:val="585"/>
        </w:trPr>
        <w:tc>
          <w:tcPr>
            <w:tcW w:w="9654" w:type="dxa"/>
            <w:shd w:val="clear" w:color="000000" w:fill="FFFFFF"/>
            <w:tcMar>
              <w:left w:w="34" w:type="dxa"/>
              <w:right w:w="34" w:type="dxa"/>
            </w:tcMar>
          </w:tcPr>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B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26B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6B1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126B1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26B1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26B1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26B13">
        <w:trPr>
          <w:trHeight w:hRule="exact" w:val="416"/>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304"/>
        </w:trPr>
        <w:tc>
          <w:tcPr>
            <w:tcW w:w="9654" w:type="dxa"/>
            <w:gridSpan w:val="7"/>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6B13">
        <w:trPr>
          <w:trHeight w:hRule="exact" w:val="1366"/>
        </w:trPr>
        <w:tc>
          <w:tcPr>
            <w:tcW w:w="9654" w:type="dxa"/>
            <w:gridSpan w:val="7"/>
            <w:shd w:val="clear" w:color="000000" w:fill="FFFFFF"/>
            <w:tcMar>
              <w:left w:w="34" w:type="dxa"/>
              <w:right w:w="34" w:type="dxa"/>
            </w:tcMar>
          </w:tcPr>
          <w:p w:rsidR="00126B13" w:rsidRDefault="00126B13">
            <w:pPr>
              <w:spacing w:after="0" w:line="240" w:lineRule="auto"/>
              <w:jc w:val="both"/>
              <w:rPr>
                <w:sz w:val="24"/>
                <w:szCs w:val="24"/>
              </w:rPr>
            </w:pPr>
          </w:p>
          <w:p w:rsidR="00126B13" w:rsidRDefault="00FA1328">
            <w:pPr>
              <w:spacing w:after="0" w:line="240" w:lineRule="auto"/>
              <w:jc w:val="both"/>
              <w:rPr>
                <w:sz w:val="24"/>
                <w:szCs w:val="24"/>
              </w:rPr>
            </w:pPr>
            <w:r>
              <w:rPr>
                <w:rFonts w:ascii="Times New Roman" w:hAnsi="Times New Roman" w:cs="Times New Roman"/>
                <w:color w:val="000000"/>
                <w:sz w:val="24"/>
                <w:szCs w:val="24"/>
              </w:rPr>
              <w:t>Дисциплина К.М.01.ДВ.01.02 «Система розничных финансовых услуг»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126B13">
        <w:trPr>
          <w:trHeight w:hRule="exact" w:val="138"/>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Коды</w:t>
            </w:r>
          </w:p>
          <w:p w:rsidR="00126B13" w:rsidRDefault="00FA1328">
            <w:pPr>
              <w:spacing w:after="0" w:line="240" w:lineRule="auto"/>
              <w:jc w:val="center"/>
              <w:rPr>
                <w:sz w:val="24"/>
                <w:szCs w:val="24"/>
              </w:rPr>
            </w:pPr>
            <w:r>
              <w:rPr>
                <w:rFonts w:ascii="Times New Roman" w:hAnsi="Times New Roman" w:cs="Times New Roman"/>
                <w:color w:val="000000"/>
                <w:sz w:val="24"/>
                <w:szCs w:val="24"/>
              </w:rPr>
              <w:t>форми-</w:t>
            </w:r>
          </w:p>
          <w:p w:rsidR="00126B13" w:rsidRDefault="00FA1328">
            <w:pPr>
              <w:spacing w:after="0" w:line="240" w:lineRule="auto"/>
              <w:jc w:val="center"/>
              <w:rPr>
                <w:sz w:val="24"/>
                <w:szCs w:val="24"/>
              </w:rPr>
            </w:pPr>
            <w:r>
              <w:rPr>
                <w:rFonts w:ascii="Times New Roman" w:hAnsi="Times New Roman" w:cs="Times New Roman"/>
                <w:color w:val="000000"/>
                <w:sz w:val="24"/>
                <w:szCs w:val="24"/>
              </w:rPr>
              <w:t>руемых</w:t>
            </w:r>
          </w:p>
          <w:p w:rsidR="00126B13" w:rsidRDefault="00FA1328">
            <w:pPr>
              <w:spacing w:after="0" w:line="240" w:lineRule="auto"/>
              <w:jc w:val="center"/>
              <w:rPr>
                <w:sz w:val="24"/>
                <w:szCs w:val="24"/>
              </w:rPr>
            </w:pPr>
            <w:r>
              <w:rPr>
                <w:rFonts w:ascii="Times New Roman" w:hAnsi="Times New Roman" w:cs="Times New Roman"/>
                <w:color w:val="000000"/>
                <w:sz w:val="24"/>
                <w:szCs w:val="24"/>
              </w:rPr>
              <w:t>компе-</w:t>
            </w:r>
          </w:p>
          <w:p w:rsidR="00126B13" w:rsidRDefault="00FA1328">
            <w:pPr>
              <w:spacing w:after="0" w:line="240" w:lineRule="auto"/>
              <w:jc w:val="center"/>
              <w:rPr>
                <w:sz w:val="24"/>
                <w:szCs w:val="24"/>
              </w:rPr>
            </w:pPr>
            <w:r>
              <w:rPr>
                <w:rFonts w:ascii="Times New Roman" w:hAnsi="Times New Roman" w:cs="Times New Roman"/>
                <w:color w:val="000000"/>
                <w:sz w:val="24"/>
                <w:szCs w:val="24"/>
              </w:rPr>
              <w:t>тенций</w:t>
            </w:r>
          </w:p>
        </w:tc>
      </w:tr>
      <w:tr w:rsidR="00126B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126B13"/>
        </w:tc>
      </w:tr>
      <w:tr w:rsidR="00126B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126B13"/>
        </w:tc>
      </w:tr>
      <w:tr w:rsidR="00126B13">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126B13" w:rsidRDefault="00FA1328">
            <w:pPr>
              <w:spacing w:after="0" w:line="240" w:lineRule="auto"/>
              <w:jc w:val="center"/>
            </w:pPr>
            <w:r>
              <w:rPr>
                <w:rFonts w:ascii="Times New Roman" w:hAnsi="Times New Roman" w:cs="Times New Roman"/>
                <w:color w:val="000000"/>
              </w:rPr>
              <w:t>Макроэкономика</w:t>
            </w:r>
          </w:p>
          <w:p w:rsidR="00126B13" w:rsidRDefault="00FA1328">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126B13" w:rsidRDefault="00FA1328">
            <w:pPr>
              <w:spacing w:after="0" w:line="240" w:lineRule="auto"/>
              <w:jc w:val="center"/>
            </w:pPr>
            <w:r>
              <w:rPr>
                <w:rFonts w:ascii="Times New Roman" w:hAnsi="Times New Roman" w:cs="Times New Roman"/>
                <w:color w:val="000000"/>
              </w:rPr>
              <w:t>Финансовые услуги</w:t>
            </w:r>
          </w:p>
          <w:p w:rsidR="00126B13" w:rsidRDefault="00FA1328">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pPr>
            <w:r>
              <w:rPr>
                <w:rFonts w:ascii="Times New Roman" w:hAnsi="Times New Roman" w:cs="Times New Roman"/>
                <w:color w:val="000000"/>
              </w:rPr>
              <w:t>Информационные технологии управления рисками</w:t>
            </w:r>
          </w:p>
          <w:p w:rsidR="00126B13" w:rsidRDefault="00FA1328">
            <w:pPr>
              <w:spacing w:after="0" w:line="240" w:lineRule="auto"/>
              <w:jc w:val="center"/>
            </w:pPr>
            <w:r>
              <w:rPr>
                <w:rFonts w:ascii="Times New Roman" w:hAnsi="Times New Roman" w:cs="Times New Roman"/>
                <w:color w:val="000000"/>
              </w:rPr>
              <w:t>Основы аудита</w:t>
            </w:r>
          </w:p>
          <w:p w:rsidR="00126B13" w:rsidRDefault="00FA1328">
            <w:pPr>
              <w:spacing w:after="0" w:line="240" w:lineRule="auto"/>
              <w:jc w:val="center"/>
            </w:pPr>
            <w:r>
              <w:rPr>
                <w:rFonts w:ascii="Times New Roman" w:hAnsi="Times New Roman" w:cs="Times New Roman"/>
                <w:color w:val="000000"/>
              </w:rPr>
              <w:t>Финансовый консалтинг</w:t>
            </w:r>
          </w:p>
          <w:p w:rsidR="00126B13" w:rsidRDefault="00FA1328">
            <w:pPr>
              <w:spacing w:after="0" w:line="240" w:lineRule="auto"/>
              <w:jc w:val="center"/>
            </w:pPr>
            <w:r>
              <w:rPr>
                <w:rFonts w:ascii="Times New Roman" w:hAnsi="Times New Roman" w:cs="Times New Roman"/>
                <w:color w:val="000000"/>
              </w:rPr>
              <w:t>Анализ и прогнозирование финансового сектора экономики</w:t>
            </w:r>
          </w:p>
          <w:p w:rsidR="00126B13" w:rsidRDefault="00FA1328">
            <w:pPr>
              <w:spacing w:after="0" w:line="240" w:lineRule="auto"/>
              <w:jc w:val="center"/>
            </w:pPr>
            <w:r>
              <w:rPr>
                <w:rFonts w:ascii="Times New Roman" w:hAnsi="Times New Roman" w:cs="Times New Roman"/>
                <w:color w:val="000000"/>
              </w:rPr>
              <w:t>Бухгалтерский  (финансовый) учет и отчетность</w:t>
            </w:r>
          </w:p>
          <w:p w:rsidR="00126B13" w:rsidRDefault="00FA1328">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ПК-1, УК-10</w:t>
            </w:r>
          </w:p>
        </w:tc>
      </w:tr>
      <w:tr w:rsidR="00126B13">
        <w:trPr>
          <w:trHeight w:hRule="exact" w:val="138"/>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1125"/>
        </w:trPr>
        <w:tc>
          <w:tcPr>
            <w:tcW w:w="9654" w:type="dxa"/>
            <w:gridSpan w:val="7"/>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B13">
        <w:trPr>
          <w:trHeight w:hRule="exact" w:val="585"/>
        </w:trPr>
        <w:tc>
          <w:tcPr>
            <w:tcW w:w="9654" w:type="dxa"/>
            <w:gridSpan w:val="7"/>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6B13" w:rsidRDefault="00FA1328">
            <w:pPr>
              <w:spacing w:after="0" w:line="240" w:lineRule="auto"/>
              <w:jc w:val="center"/>
              <w:rPr>
                <w:sz w:val="24"/>
                <w:szCs w:val="24"/>
              </w:rPr>
            </w:pPr>
            <w:r>
              <w:rPr>
                <w:rFonts w:ascii="Times New Roman" w:hAnsi="Times New Roman" w:cs="Times New Roman"/>
                <w:color w:val="000000"/>
                <w:sz w:val="24"/>
                <w:szCs w:val="24"/>
              </w:rPr>
              <w:t>Из них:</w:t>
            </w:r>
          </w:p>
        </w:tc>
      </w:tr>
      <w:tr w:rsidR="00126B13">
        <w:trPr>
          <w:trHeight w:hRule="exact" w:val="138"/>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54</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18</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0</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18</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18</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54</w:t>
            </w:r>
          </w:p>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0</w:t>
            </w:r>
          </w:p>
        </w:tc>
      </w:tr>
      <w:tr w:rsidR="00126B13">
        <w:trPr>
          <w:trHeight w:hRule="exact" w:val="416"/>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зачеты 5</w:t>
            </w:r>
          </w:p>
        </w:tc>
      </w:tr>
      <w:tr w:rsidR="00126B13">
        <w:trPr>
          <w:trHeight w:hRule="exact" w:val="277"/>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1666"/>
        </w:trPr>
        <w:tc>
          <w:tcPr>
            <w:tcW w:w="9654" w:type="dxa"/>
            <w:gridSpan w:val="7"/>
            <w:shd w:val="clear" w:color="000000" w:fill="FFFFFF"/>
            <w:tcMar>
              <w:left w:w="34" w:type="dxa"/>
              <w:right w:w="34" w:type="dxa"/>
            </w:tcMar>
          </w:tcPr>
          <w:p w:rsidR="00126B13" w:rsidRDefault="00126B13">
            <w:pPr>
              <w:spacing w:after="0" w:line="240" w:lineRule="auto"/>
              <w:jc w:val="center"/>
              <w:rPr>
                <w:sz w:val="24"/>
                <w:szCs w:val="24"/>
              </w:rPr>
            </w:pPr>
          </w:p>
          <w:p w:rsidR="00126B13" w:rsidRDefault="00FA13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B13" w:rsidRDefault="00126B13">
            <w:pPr>
              <w:spacing w:after="0" w:line="240" w:lineRule="auto"/>
              <w:jc w:val="center"/>
              <w:rPr>
                <w:sz w:val="24"/>
                <w:szCs w:val="24"/>
              </w:rPr>
            </w:pPr>
          </w:p>
          <w:p w:rsidR="00126B13" w:rsidRDefault="00FA13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6B13">
        <w:trPr>
          <w:trHeight w:hRule="exact" w:val="416"/>
        </w:trPr>
        <w:tc>
          <w:tcPr>
            <w:tcW w:w="3970" w:type="dxa"/>
          </w:tcPr>
          <w:p w:rsidR="00126B13" w:rsidRDefault="00126B13"/>
        </w:tc>
        <w:tc>
          <w:tcPr>
            <w:tcW w:w="1702" w:type="dxa"/>
          </w:tcPr>
          <w:p w:rsidR="00126B13" w:rsidRDefault="00126B13"/>
        </w:tc>
        <w:tc>
          <w:tcPr>
            <w:tcW w:w="1702" w:type="dxa"/>
          </w:tcPr>
          <w:p w:rsidR="00126B13" w:rsidRDefault="00126B13"/>
        </w:tc>
        <w:tc>
          <w:tcPr>
            <w:tcW w:w="426" w:type="dxa"/>
          </w:tcPr>
          <w:p w:rsidR="00126B13" w:rsidRDefault="00126B13"/>
        </w:tc>
        <w:tc>
          <w:tcPr>
            <w:tcW w:w="710" w:type="dxa"/>
          </w:tcPr>
          <w:p w:rsidR="00126B13" w:rsidRDefault="00126B13"/>
        </w:tc>
        <w:tc>
          <w:tcPr>
            <w:tcW w:w="143" w:type="dxa"/>
          </w:tcPr>
          <w:p w:rsidR="00126B13" w:rsidRDefault="00126B13"/>
        </w:tc>
        <w:tc>
          <w:tcPr>
            <w:tcW w:w="993" w:type="dxa"/>
          </w:tcPr>
          <w:p w:rsidR="00126B13" w:rsidRDefault="00126B13"/>
        </w:tc>
      </w:tr>
      <w:tr w:rsidR="00126B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B13" w:rsidRDefault="00FA1328">
            <w:pPr>
              <w:spacing w:after="0" w:line="240" w:lineRule="auto"/>
              <w:jc w:val="center"/>
              <w:rPr>
                <w:sz w:val="24"/>
                <w:szCs w:val="24"/>
              </w:rPr>
            </w:pPr>
            <w:r>
              <w:rPr>
                <w:rFonts w:ascii="Times New Roman" w:hAnsi="Times New Roman" w:cs="Times New Roman"/>
                <w:color w:val="000000"/>
                <w:sz w:val="24"/>
                <w:szCs w:val="24"/>
              </w:rPr>
              <w:t>Часов</w:t>
            </w:r>
          </w:p>
        </w:tc>
      </w:tr>
      <w:tr w:rsidR="00126B1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lastRenderedPageBreak/>
              <w:t>Тема 1: Розничные финансовые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Тема 2.Правовые основы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Финансовое право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Развитие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B13" w:rsidRDefault="00126B13"/>
        </w:tc>
      </w:tr>
      <w:tr w:rsidR="00126B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Тема 3.Технологии построения финансовых супермаркетов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Тема 4.Рынок розничных платежных услуг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Тема 5.Интернет-банкинг и развитие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Тема 6.Проблемы безопасности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Стратегии консолидации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18</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54</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2</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4</w:t>
            </w:r>
          </w:p>
        </w:tc>
      </w:tr>
      <w:tr w:rsidR="00126B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126B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color w:val="000000"/>
                <w:sz w:val="24"/>
                <w:szCs w:val="24"/>
              </w:rPr>
              <w:t>108</w:t>
            </w:r>
          </w:p>
        </w:tc>
      </w:tr>
      <w:tr w:rsidR="00126B13">
        <w:trPr>
          <w:trHeight w:hRule="exact" w:val="9142"/>
        </w:trPr>
        <w:tc>
          <w:tcPr>
            <w:tcW w:w="9654" w:type="dxa"/>
            <w:gridSpan w:val="4"/>
            <w:shd w:val="clear" w:color="000000" w:fill="FFFFFF"/>
            <w:tcMar>
              <w:left w:w="34" w:type="dxa"/>
              <w:right w:w="34" w:type="dxa"/>
            </w:tcMar>
          </w:tcPr>
          <w:p w:rsidR="00126B13" w:rsidRDefault="00126B13">
            <w:pPr>
              <w:spacing w:after="0" w:line="240" w:lineRule="auto"/>
              <w:jc w:val="both"/>
              <w:rPr>
                <w:sz w:val="20"/>
                <w:szCs w:val="20"/>
              </w:rPr>
            </w:pPr>
          </w:p>
          <w:p w:rsidR="00126B13" w:rsidRDefault="00FA1328">
            <w:pPr>
              <w:spacing w:after="0" w:line="240" w:lineRule="auto"/>
              <w:jc w:val="both"/>
              <w:rPr>
                <w:sz w:val="20"/>
                <w:szCs w:val="20"/>
              </w:rPr>
            </w:pPr>
            <w:r>
              <w:rPr>
                <w:rFonts w:ascii="Times New Roman" w:hAnsi="Times New Roman" w:cs="Times New Roman"/>
                <w:color w:val="000000"/>
                <w:sz w:val="20"/>
                <w:szCs w:val="20"/>
              </w:rPr>
              <w:t>* Примечания:</w:t>
            </w:r>
          </w:p>
          <w:p w:rsidR="00126B13" w:rsidRDefault="00FA13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B13" w:rsidRDefault="00FA1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B13" w:rsidRDefault="00FA13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6B13" w:rsidRDefault="00FA13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B13" w:rsidRDefault="00FA13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8804"/>
        </w:trPr>
        <w:tc>
          <w:tcPr>
            <w:tcW w:w="9654" w:type="dxa"/>
            <w:shd w:val="clear" w:color="000000" w:fill="FFFFFF"/>
            <w:tcMar>
              <w:left w:w="34" w:type="dxa"/>
              <w:right w:w="34" w:type="dxa"/>
            </w:tcMar>
          </w:tcPr>
          <w:p w:rsidR="00126B13" w:rsidRDefault="00FA1328">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B13" w:rsidRDefault="00FA1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B13" w:rsidRDefault="00FA13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B13" w:rsidRDefault="00FA1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B13">
        <w:trPr>
          <w:trHeight w:hRule="exact" w:val="585"/>
        </w:trPr>
        <w:tc>
          <w:tcPr>
            <w:tcW w:w="9654" w:type="dxa"/>
            <w:shd w:val="clear" w:color="000000" w:fill="FFFFFF"/>
            <w:tcMar>
              <w:left w:w="34" w:type="dxa"/>
              <w:right w:w="34" w:type="dxa"/>
            </w:tcMar>
          </w:tcPr>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B13">
        <w:trPr>
          <w:trHeight w:hRule="exact" w:val="277"/>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6B13">
        <w:trPr>
          <w:trHeight w:hRule="exact" w:val="26"/>
        </w:trPr>
        <w:tc>
          <w:tcPr>
            <w:tcW w:w="9654" w:type="dxa"/>
            <w:vMerge w:val="restart"/>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1: Розничные финансовые услуги</w:t>
            </w:r>
          </w:p>
        </w:tc>
      </w:tr>
      <w:tr w:rsidR="00126B13">
        <w:trPr>
          <w:trHeight w:hRule="exact" w:val="277"/>
        </w:trPr>
        <w:tc>
          <w:tcPr>
            <w:tcW w:w="9654" w:type="dxa"/>
            <w:vMerge/>
            <w:shd w:val="clear" w:color="000000" w:fill="FFFFFF"/>
            <w:tcMar>
              <w:left w:w="34" w:type="dxa"/>
              <w:right w:w="34" w:type="dxa"/>
            </w:tcMar>
          </w:tcPr>
          <w:p w:rsidR="00126B13" w:rsidRDefault="00126B13"/>
        </w:tc>
      </w:tr>
      <w:tr w:rsidR="00126B13">
        <w:trPr>
          <w:trHeight w:hRule="exact" w:val="1637"/>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Розничные финансовые услуги – один из наиболее активно развивающихся рынков в России. Экономическая стабильность в стране и развитие «среднего класса» не только увеличило потребление стандартных финансовых услуг (банковские счета, пластиковые карточки, кредиты, страховые полисы), но и дало толчок в развитии потребления таких услуг как паевые инвестиционные фонды, накопительные страховые программы, доверительное управление активами.</w:t>
            </w: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2.Правовые основы розничных финансовых услуг</w:t>
            </w:r>
          </w:p>
        </w:tc>
      </w:tr>
      <w:tr w:rsidR="00126B13">
        <w:trPr>
          <w:trHeight w:hRule="exact" w:val="2178"/>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На территории Российской Федерации введен институт финансового уполномоченного, который призван защищать права потребителей в сфере кредитования и на страховом рынке. С 03.09.2018 г. вступил в силу (за исключением некоторых положений) Федеральный закон от 4 июня 2018 года № 123-ФЗ «Об уполномоченном по правам потребителей финансовых услуг». Закон устанавливает порядок досудебного урегулирования споров между финансовыми организациями и их клиентами, а также правовые основы взаимодействия финансового уполномоченного с данными организациями.</w:t>
            </w: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3.Технологии построения финансовых супермаркетов</w:t>
            </w:r>
          </w:p>
        </w:tc>
      </w:tr>
      <w:tr w:rsidR="00126B13">
        <w:trPr>
          <w:trHeight w:hRule="exact" w:val="285"/>
        </w:trPr>
        <w:tc>
          <w:tcPr>
            <w:tcW w:w="9654" w:type="dxa"/>
            <w:shd w:val="clear" w:color="000000" w:fill="FFFFFF"/>
            <w:tcMar>
              <w:left w:w="34" w:type="dxa"/>
              <w:right w:w="34" w:type="dxa"/>
            </w:tcMar>
          </w:tcPr>
          <w:p w:rsidR="00126B13" w:rsidRDefault="00126B13">
            <w:pPr>
              <w:spacing w:after="0" w:line="240" w:lineRule="auto"/>
              <w:jc w:val="both"/>
              <w:rPr>
                <w:sz w:val="24"/>
                <w:szCs w:val="24"/>
              </w:rPr>
            </w:pP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4.Рынок розничных платежных услуг в России</w:t>
            </w:r>
          </w:p>
        </w:tc>
      </w:tr>
      <w:tr w:rsidR="00126B13">
        <w:trPr>
          <w:trHeight w:hRule="exact" w:val="404"/>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Безусловным лидером в российском банковском секторе является ПАО</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826"/>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lastRenderedPageBreak/>
              <w:t>«Сбербанк России», однако и другие банки активно укрепляют свои позиции. Среди частных банков по частоте использования услуг розничными клиентами лидирует АО «Тинькофф Банк».</w:t>
            </w: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5.Интернет-банкинг и развитие розничных финансовых услуг</w:t>
            </w:r>
          </w:p>
        </w:tc>
      </w:tr>
      <w:tr w:rsidR="00126B13">
        <w:trPr>
          <w:trHeight w:hRule="exact" w:val="826"/>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Интернет-банкинг позволяет осуществлять полный контроль за состоянием всех своих счетов в банке; осуществлять перевод денежных средств по банковским реквизитам; оплачивать налоги, услуги ЖКХ, штрафы и т.п.</w:t>
            </w: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Тема 6.Проблемы безопасности розничных финансовых услуг</w:t>
            </w:r>
          </w:p>
        </w:tc>
      </w:tr>
      <w:tr w:rsidR="00126B13">
        <w:trPr>
          <w:trHeight w:hRule="exact" w:val="1096"/>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В современном мире потребительская грамотность пользователей банковских услуг растет за счет повышения осведомленности клиентов о банках, их услугах и условиях обслуживания, а также благодаря развитию личного опыта граждан при обслуживании у тех или иных игроков финансового рынка.</w:t>
            </w:r>
          </w:p>
        </w:tc>
      </w:tr>
      <w:tr w:rsidR="00126B13">
        <w:trPr>
          <w:trHeight w:hRule="exact" w:val="277"/>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6B13">
        <w:trPr>
          <w:trHeight w:hRule="exact" w:val="14"/>
        </w:trPr>
        <w:tc>
          <w:tcPr>
            <w:tcW w:w="9640" w:type="dxa"/>
          </w:tcPr>
          <w:p w:rsidR="00126B13" w:rsidRDefault="00126B13"/>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Стратегии консолидации финансового рынка</w:t>
            </w:r>
          </w:p>
        </w:tc>
      </w:tr>
      <w:tr w:rsidR="00126B13">
        <w:trPr>
          <w:trHeight w:hRule="exact" w:val="826"/>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Технологическая поддержка интеграции на одной площадке различных финансовых услуг. Как сохранить качественный сервис при оформлении сделок в финансовом супермаркете?</w:t>
            </w:r>
          </w:p>
        </w:tc>
      </w:tr>
      <w:tr w:rsidR="00126B13">
        <w:trPr>
          <w:trHeight w:hRule="exact" w:val="277"/>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6B13">
        <w:trPr>
          <w:trHeight w:hRule="exact" w:val="147"/>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126B13">
            <w:pPr>
              <w:spacing w:after="0" w:line="240" w:lineRule="auto"/>
              <w:jc w:val="center"/>
              <w:rPr>
                <w:sz w:val="24"/>
                <w:szCs w:val="24"/>
              </w:rPr>
            </w:pP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FA1328">
            <w:pPr>
              <w:spacing w:after="0" w:line="240" w:lineRule="auto"/>
              <w:jc w:val="center"/>
              <w:rPr>
                <w:sz w:val="24"/>
                <w:szCs w:val="24"/>
              </w:rPr>
            </w:pPr>
            <w:r>
              <w:rPr>
                <w:rFonts w:ascii="Times New Roman" w:hAnsi="Times New Roman" w:cs="Times New Roman"/>
                <w:b/>
                <w:color w:val="000000"/>
                <w:sz w:val="24"/>
                <w:szCs w:val="24"/>
              </w:rPr>
              <w:t>Финансовое право в РФ</w:t>
            </w: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126B13">
            <w:pPr>
              <w:spacing w:after="0" w:line="240" w:lineRule="auto"/>
              <w:jc w:val="center"/>
              <w:rPr>
                <w:sz w:val="24"/>
                <w:szCs w:val="24"/>
              </w:rPr>
            </w:pP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126B13">
            <w:pPr>
              <w:spacing w:after="0" w:line="240" w:lineRule="auto"/>
              <w:jc w:val="center"/>
              <w:rPr>
                <w:sz w:val="24"/>
                <w:szCs w:val="24"/>
              </w:rPr>
            </w:pP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126B13">
            <w:pPr>
              <w:spacing w:after="0" w:line="240" w:lineRule="auto"/>
              <w:jc w:val="center"/>
              <w:rPr>
                <w:sz w:val="24"/>
                <w:szCs w:val="24"/>
              </w:rPr>
            </w:pP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
        </w:trPr>
        <w:tc>
          <w:tcPr>
            <w:tcW w:w="9640" w:type="dxa"/>
          </w:tcPr>
          <w:p w:rsidR="00126B13" w:rsidRDefault="00126B13"/>
        </w:tc>
      </w:tr>
      <w:tr w:rsidR="00126B13">
        <w:trPr>
          <w:trHeight w:hRule="exact" w:val="314"/>
        </w:trPr>
        <w:tc>
          <w:tcPr>
            <w:tcW w:w="9654" w:type="dxa"/>
            <w:shd w:val="clear" w:color="000000" w:fill="FFFFFF"/>
            <w:tcMar>
              <w:left w:w="34" w:type="dxa"/>
              <w:right w:w="34" w:type="dxa"/>
            </w:tcMar>
          </w:tcPr>
          <w:p w:rsidR="00126B13" w:rsidRDefault="00126B13">
            <w:pPr>
              <w:spacing w:after="0" w:line="240" w:lineRule="auto"/>
              <w:jc w:val="center"/>
              <w:rPr>
                <w:sz w:val="24"/>
                <w:szCs w:val="24"/>
              </w:rPr>
            </w:pPr>
          </w:p>
        </w:tc>
      </w:tr>
      <w:tr w:rsidR="00126B13">
        <w:trPr>
          <w:trHeight w:hRule="exact" w:val="21"/>
        </w:trPr>
        <w:tc>
          <w:tcPr>
            <w:tcW w:w="9640" w:type="dxa"/>
          </w:tcPr>
          <w:p w:rsidR="00126B13" w:rsidRDefault="00126B13"/>
        </w:tc>
      </w:tr>
      <w:tr w:rsidR="00126B13">
        <w:trPr>
          <w:trHeight w:hRule="exact" w:val="277"/>
        </w:trPr>
        <w:tc>
          <w:tcPr>
            <w:tcW w:w="9654" w:type="dxa"/>
            <w:shd w:val="clear" w:color="000000" w:fill="FFFFFF"/>
            <w:tcMar>
              <w:left w:w="34" w:type="dxa"/>
              <w:right w:w="34" w:type="dxa"/>
            </w:tcMar>
          </w:tcPr>
          <w:p w:rsidR="00126B13" w:rsidRDefault="00126B13"/>
        </w:tc>
      </w:tr>
      <w:tr w:rsidR="00126B13">
        <w:trPr>
          <w:trHeight w:hRule="exact" w:val="855"/>
        </w:trPr>
        <w:tc>
          <w:tcPr>
            <w:tcW w:w="9654" w:type="dxa"/>
            <w:shd w:val="clear" w:color="000000" w:fill="FFFFFF"/>
            <w:tcMar>
              <w:left w:w="34" w:type="dxa"/>
              <w:right w:w="34" w:type="dxa"/>
            </w:tcMar>
          </w:tcPr>
          <w:p w:rsidR="00126B13" w:rsidRDefault="00126B13">
            <w:pPr>
              <w:spacing w:after="0" w:line="240" w:lineRule="auto"/>
              <w:rPr>
                <w:sz w:val="24"/>
                <w:szCs w:val="24"/>
              </w:rPr>
            </w:pPr>
          </w:p>
          <w:p w:rsidR="00126B13" w:rsidRDefault="00FA13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6B13">
        <w:trPr>
          <w:trHeight w:hRule="exact" w:val="5182"/>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розничных финансовых услуг» / Долженко С.П.. – Омск: Изд-во Омской гуманитарной академии, 2022.</w:t>
            </w:r>
          </w:p>
          <w:p w:rsidR="00126B13" w:rsidRDefault="00FA13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B13" w:rsidRDefault="00FA13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B13" w:rsidRDefault="00FA13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6B13">
        <w:trPr>
          <w:trHeight w:hRule="exact" w:val="855"/>
        </w:trPr>
        <w:tc>
          <w:tcPr>
            <w:tcW w:w="9654" w:type="dxa"/>
            <w:gridSpan w:val="2"/>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26B13" w:rsidRDefault="00FA1328">
            <w:pPr>
              <w:spacing w:after="0" w:line="240" w:lineRule="auto"/>
              <w:rPr>
                <w:sz w:val="24"/>
                <w:szCs w:val="24"/>
              </w:rPr>
            </w:pPr>
            <w:r>
              <w:rPr>
                <w:rFonts w:ascii="Times New Roman" w:hAnsi="Times New Roman" w:cs="Times New Roman"/>
                <w:b/>
                <w:color w:val="000000"/>
                <w:sz w:val="24"/>
                <w:szCs w:val="24"/>
              </w:rPr>
              <w:t>Основная:</w:t>
            </w:r>
          </w:p>
        </w:tc>
      </w:tr>
      <w:tr w:rsidR="00126B13">
        <w:trPr>
          <w:trHeight w:hRule="exact" w:val="1366"/>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Балакина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Вуняк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Горловская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Огорелкова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Горловская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02D0">
                <w:rPr>
                  <w:rStyle w:val="a3"/>
                </w:rPr>
                <w:t>http://www.iprbookshop.ru/59675.html</w:t>
              </w:r>
            </w:hyperlink>
            <w:r>
              <w:t xml:space="preserve"> </w:t>
            </w:r>
          </w:p>
        </w:tc>
      </w:tr>
      <w:tr w:rsidR="00126B13">
        <w:trPr>
          <w:trHeight w:hRule="exact" w:val="1366"/>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Демиргюч-Кунт</w:t>
            </w:r>
            <w:r>
              <w:t xml:space="preserve"> </w:t>
            </w:r>
            <w:r>
              <w:rPr>
                <w:rFonts w:ascii="Times New Roman" w:hAnsi="Times New Roman" w:cs="Times New Roman"/>
                <w:color w:val="000000"/>
                <w:sz w:val="24"/>
                <w:szCs w:val="24"/>
              </w:rPr>
              <w:t>Ашли,</w:t>
            </w:r>
            <w:r>
              <w:t xml:space="preserve"> </w:t>
            </w:r>
            <w:r>
              <w:rPr>
                <w:rFonts w:ascii="Times New Roman" w:hAnsi="Times New Roman" w:cs="Times New Roman"/>
                <w:color w:val="000000"/>
                <w:sz w:val="24"/>
                <w:szCs w:val="24"/>
              </w:rPr>
              <w:t>Бек</w:t>
            </w:r>
            <w:r>
              <w:t xml:space="preserve"> </w:t>
            </w:r>
            <w:r>
              <w:rPr>
                <w:rFonts w:ascii="Times New Roman" w:hAnsi="Times New Roman" w:cs="Times New Roman"/>
                <w:color w:val="000000"/>
                <w:sz w:val="24"/>
                <w:szCs w:val="24"/>
              </w:rPr>
              <w:t>Торстен,</w:t>
            </w:r>
            <w:r>
              <w:t xml:space="preserve"> </w:t>
            </w:r>
            <w:r>
              <w:rPr>
                <w:rFonts w:ascii="Times New Roman" w:hAnsi="Times New Roman" w:cs="Times New Roman"/>
                <w:color w:val="000000"/>
                <w:sz w:val="24"/>
                <w:szCs w:val="24"/>
              </w:rPr>
              <w:t>Хонован</w:t>
            </w:r>
            <w:r>
              <w:t xml:space="preserve"> </w:t>
            </w:r>
            <w:r>
              <w:rPr>
                <w:rFonts w:ascii="Times New Roman" w:hAnsi="Times New Roman" w:cs="Times New Roman"/>
                <w:color w:val="000000"/>
                <w:sz w:val="24"/>
                <w:szCs w:val="24"/>
              </w:rPr>
              <w:t>Патрик,</w:t>
            </w:r>
            <w:r>
              <w:t xml:space="preserve"> </w:t>
            </w:r>
            <w:r>
              <w:rPr>
                <w:rFonts w:ascii="Times New Roman" w:hAnsi="Times New Roman" w:cs="Times New Roman"/>
                <w:color w:val="000000"/>
                <w:sz w:val="24"/>
                <w:szCs w:val="24"/>
              </w:rPr>
              <w:t>Шафикова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02D0">
                <w:rPr>
                  <w:rStyle w:val="a3"/>
                </w:rPr>
                <w:t>http://www.iprbookshop.ru/82432.html</w:t>
              </w:r>
            </w:hyperlink>
            <w:r>
              <w:t xml:space="preserve"> </w:t>
            </w:r>
          </w:p>
        </w:tc>
      </w:tr>
      <w:tr w:rsidR="00126B13">
        <w:trPr>
          <w:trHeight w:hRule="exact" w:val="1096"/>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978-5-7014-0688-7.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02D0">
                <w:rPr>
                  <w:rStyle w:val="a3"/>
                </w:rPr>
                <w:t>http://www.iprbookshop.ru/87178.html</w:t>
              </w:r>
            </w:hyperlink>
            <w:r>
              <w:t xml:space="preserve"> </w:t>
            </w:r>
          </w:p>
        </w:tc>
      </w:tr>
      <w:tr w:rsidR="00126B13">
        <w:trPr>
          <w:trHeight w:hRule="exact" w:val="277"/>
        </w:trPr>
        <w:tc>
          <w:tcPr>
            <w:tcW w:w="285" w:type="dxa"/>
          </w:tcPr>
          <w:p w:rsidR="00126B13" w:rsidRDefault="00126B13"/>
        </w:tc>
        <w:tc>
          <w:tcPr>
            <w:tcW w:w="9370"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i/>
                <w:color w:val="000000"/>
                <w:sz w:val="24"/>
                <w:szCs w:val="24"/>
              </w:rPr>
              <w:t>Дополнительная:</w:t>
            </w:r>
          </w:p>
        </w:tc>
      </w:tr>
      <w:tr w:rsidR="00126B13">
        <w:trPr>
          <w:trHeight w:hRule="exact" w:val="26"/>
        </w:trPr>
        <w:tc>
          <w:tcPr>
            <w:tcW w:w="9654" w:type="dxa"/>
            <w:gridSpan w:val="2"/>
            <w:vMerge w:val="restart"/>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02D0">
                <w:rPr>
                  <w:rStyle w:val="a3"/>
                </w:rPr>
                <w:t>https://urait.ru/bcode/432085</w:t>
              </w:r>
            </w:hyperlink>
            <w:r>
              <w:t xml:space="preserve"> </w:t>
            </w:r>
          </w:p>
        </w:tc>
      </w:tr>
      <w:tr w:rsidR="00126B13">
        <w:trPr>
          <w:trHeight w:hRule="exact" w:val="528"/>
        </w:trPr>
        <w:tc>
          <w:tcPr>
            <w:tcW w:w="9654" w:type="dxa"/>
            <w:gridSpan w:val="2"/>
            <w:vMerge/>
            <w:shd w:val="clear" w:color="000000" w:fill="FFFFFF"/>
            <w:tcMar>
              <w:left w:w="34" w:type="dxa"/>
              <w:right w:w="34" w:type="dxa"/>
            </w:tcMar>
          </w:tcPr>
          <w:p w:rsidR="00126B13" w:rsidRDefault="00126B13"/>
        </w:tc>
      </w:tr>
      <w:tr w:rsidR="00126B13">
        <w:trPr>
          <w:trHeight w:hRule="exact" w:val="555"/>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сост.Львова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978-5-98065-170-1.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02D0">
                <w:rPr>
                  <w:rStyle w:val="a3"/>
                </w:rPr>
                <w:t>http://www.iprbookshop.ru/86182.html</w:t>
              </w:r>
            </w:hyperlink>
            <w:r>
              <w:t xml:space="preserve"> </w:t>
            </w:r>
          </w:p>
        </w:tc>
      </w:tr>
      <w:tr w:rsidR="00126B13">
        <w:trPr>
          <w:trHeight w:hRule="exact" w:val="826"/>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978-5-238-02936-8.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02D0">
                <w:rPr>
                  <w:rStyle w:val="a3"/>
                </w:rPr>
                <w:t>http://www.iprbookshop.ru/71067.html</w:t>
              </w:r>
            </w:hyperlink>
            <w:r>
              <w:t xml:space="preserve"> </w:t>
            </w:r>
          </w:p>
        </w:tc>
      </w:tr>
      <w:tr w:rsidR="00126B13">
        <w:trPr>
          <w:trHeight w:hRule="exact" w:val="1096"/>
        </w:trPr>
        <w:tc>
          <w:tcPr>
            <w:tcW w:w="9654" w:type="dxa"/>
            <w:gridSpan w:val="2"/>
            <w:shd w:val="clear" w:color="000000" w:fill="FFFFFF"/>
            <w:tcMar>
              <w:left w:w="34" w:type="dxa"/>
              <w:right w:w="34" w:type="dxa"/>
            </w:tcMar>
          </w:tcPr>
          <w:p w:rsidR="00126B13" w:rsidRDefault="00FA132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Башлы</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Бабаш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978-5-374-00301-7.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02D0">
                <w:rPr>
                  <w:rStyle w:val="a3"/>
                </w:rPr>
                <w:t>http://www.iprbookshop.ru/10677.html</w:t>
              </w:r>
            </w:hyperlink>
            <w:r>
              <w:t xml:space="preserve"> </w:t>
            </w:r>
          </w:p>
        </w:tc>
      </w:tr>
      <w:tr w:rsidR="00126B13">
        <w:trPr>
          <w:trHeight w:hRule="exact" w:val="585"/>
        </w:trPr>
        <w:tc>
          <w:tcPr>
            <w:tcW w:w="9654" w:type="dxa"/>
            <w:gridSpan w:val="2"/>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6B13">
        <w:trPr>
          <w:trHeight w:hRule="exact" w:val="6670"/>
        </w:trPr>
        <w:tc>
          <w:tcPr>
            <w:tcW w:w="9654" w:type="dxa"/>
            <w:gridSpan w:val="2"/>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E02D0">
                <w:rPr>
                  <w:rStyle w:val="a3"/>
                  <w:rFonts w:ascii="Times New Roman" w:hAnsi="Times New Roman" w:cs="Times New Roman"/>
                  <w:sz w:val="24"/>
                  <w:szCs w:val="24"/>
                </w:rPr>
                <w:t>http://www.iprbookshop.ru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E02D0">
                <w:rPr>
                  <w:rStyle w:val="a3"/>
                  <w:rFonts w:ascii="Times New Roman" w:hAnsi="Times New Roman" w:cs="Times New Roman"/>
                  <w:sz w:val="24"/>
                  <w:szCs w:val="24"/>
                </w:rPr>
                <w:t>http://biblio-online.ru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E02D0">
                <w:rPr>
                  <w:rStyle w:val="a3"/>
                  <w:rFonts w:ascii="Times New Roman" w:hAnsi="Times New Roman" w:cs="Times New Roman"/>
                  <w:sz w:val="24"/>
                  <w:szCs w:val="24"/>
                </w:rPr>
                <w:t>http://window.edu.ru/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E02D0">
                <w:rPr>
                  <w:rStyle w:val="a3"/>
                  <w:rFonts w:ascii="Times New Roman" w:hAnsi="Times New Roman" w:cs="Times New Roman"/>
                  <w:sz w:val="24"/>
                  <w:szCs w:val="24"/>
                </w:rPr>
                <w:t>http://elibrary.ru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E02D0">
                <w:rPr>
                  <w:rStyle w:val="a3"/>
                  <w:rFonts w:ascii="Times New Roman" w:hAnsi="Times New Roman" w:cs="Times New Roman"/>
                  <w:sz w:val="24"/>
                  <w:szCs w:val="24"/>
                </w:rPr>
                <w:t>http://www.sciencedirect.com</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E02D0">
                <w:rPr>
                  <w:rStyle w:val="a3"/>
                  <w:rFonts w:ascii="Times New Roman" w:hAnsi="Times New Roman" w:cs="Times New Roman"/>
                  <w:sz w:val="24"/>
                  <w:szCs w:val="24"/>
                </w:rPr>
                <w:t>http://journals.cambridge.org</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E02D0">
                <w:rPr>
                  <w:rStyle w:val="a3"/>
                  <w:rFonts w:ascii="Times New Roman" w:hAnsi="Times New Roman" w:cs="Times New Roman"/>
                  <w:sz w:val="24"/>
                  <w:szCs w:val="24"/>
                </w:rPr>
                <w:t>http://www.oxfordjoumals.org</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E02D0">
                <w:rPr>
                  <w:rStyle w:val="a3"/>
                  <w:rFonts w:ascii="Times New Roman" w:hAnsi="Times New Roman" w:cs="Times New Roman"/>
                  <w:sz w:val="24"/>
                  <w:szCs w:val="24"/>
                </w:rPr>
                <w:t>http://dic.academic.ru/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E02D0">
                <w:rPr>
                  <w:rStyle w:val="a3"/>
                  <w:rFonts w:ascii="Times New Roman" w:hAnsi="Times New Roman" w:cs="Times New Roman"/>
                  <w:sz w:val="24"/>
                  <w:szCs w:val="24"/>
                </w:rPr>
                <w:t>http://www.benran.ru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E02D0">
                <w:rPr>
                  <w:rStyle w:val="a3"/>
                  <w:rFonts w:ascii="Times New Roman" w:hAnsi="Times New Roman" w:cs="Times New Roman"/>
                  <w:sz w:val="24"/>
                  <w:szCs w:val="24"/>
                </w:rPr>
                <w:t>http://www.gks.ru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E02D0">
                <w:rPr>
                  <w:rStyle w:val="a3"/>
                  <w:rFonts w:ascii="Times New Roman" w:hAnsi="Times New Roman" w:cs="Times New Roman"/>
                  <w:sz w:val="24"/>
                  <w:szCs w:val="24"/>
                </w:rPr>
                <w:t>http://diss.rsl.ru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E02D0">
                <w:rPr>
                  <w:rStyle w:val="a3"/>
                  <w:rFonts w:ascii="Times New Roman" w:hAnsi="Times New Roman" w:cs="Times New Roman"/>
                  <w:sz w:val="24"/>
                  <w:szCs w:val="24"/>
                </w:rPr>
                <w:t>http://ru.spinform.ru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3260"/>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6B13">
        <w:trPr>
          <w:trHeight w:hRule="exact" w:val="314"/>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6B13">
        <w:trPr>
          <w:trHeight w:hRule="exact" w:val="11817"/>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6B13" w:rsidRDefault="00FA13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6B13" w:rsidRDefault="00FA13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6B13" w:rsidRDefault="00FA13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6B13" w:rsidRDefault="00FA13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6B13" w:rsidRDefault="00FA13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6B13" w:rsidRDefault="00FA13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6B13" w:rsidRDefault="00FA13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6B13" w:rsidRDefault="00FA13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6B13" w:rsidRDefault="00FA13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1998"/>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lastRenderedPageBreak/>
              <w:t>методическом пособии примера, то желательно после этого обдумать процесс решения и попробовать решить аналогичную задачу самостоятельно.</w:t>
            </w:r>
          </w:p>
          <w:p w:rsidR="00126B13" w:rsidRDefault="00FA13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6B13">
        <w:trPr>
          <w:trHeight w:hRule="exact" w:val="855"/>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6B13">
        <w:trPr>
          <w:trHeight w:hRule="exact" w:val="2989"/>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6B13" w:rsidRDefault="00126B13">
            <w:pPr>
              <w:spacing w:after="0" w:line="240" w:lineRule="auto"/>
              <w:jc w:val="both"/>
              <w:rPr>
                <w:sz w:val="24"/>
                <w:szCs w:val="24"/>
              </w:rPr>
            </w:pPr>
          </w:p>
          <w:p w:rsidR="00126B13" w:rsidRDefault="00FA13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6B13" w:rsidRDefault="00FA13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6B13" w:rsidRDefault="00FA13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6B13" w:rsidRDefault="00FA13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6B13" w:rsidRDefault="00FA13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6B13" w:rsidRDefault="00FA13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6B13" w:rsidRDefault="00126B13">
            <w:pPr>
              <w:spacing w:after="0" w:line="240" w:lineRule="auto"/>
              <w:jc w:val="both"/>
              <w:rPr>
                <w:sz w:val="24"/>
                <w:szCs w:val="24"/>
              </w:rPr>
            </w:pPr>
          </w:p>
          <w:p w:rsidR="00126B13" w:rsidRDefault="00FA13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E02D0">
                <w:rPr>
                  <w:rStyle w:val="a3"/>
                  <w:rFonts w:ascii="Times New Roman" w:hAnsi="Times New Roman" w:cs="Times New Roman"/>
                  <w:sz w:val="24"/>
                  <w:szCs w:val="24"/>
                </w:rPr>
                <w:t>http://pravo.gov.ru</w:t>
              </w:r>
            </w:hyperlink>
          </w:p>
        </w:tc>
      </w:tr>
      <w:tr w:rsidR="00126B13">
        <w:trPr>
          <w:trHeight w:hRule="exact" w:val="304"/>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E02D0">
                <w:rPr>
                  <w:rStyle w:val="a3"/>
                  <w:rFonts w:ascii="Times New Roman" w:hAnsi="Times New Roman" w:cs="Times New Roman"/>
                  <w:sz w:val="24"/>
                  <w:szCs w:val="24"/>
                </w:rPr>
                <w:t>http://edu.garant.ru/omga/</w:t>
              </w:r>
            </w:hyperlink>
          </w:p>
        </w:tc>
      </w:tr>
      <w:tr w:rsidR="00126B13">
        <w:trPr>
          <w:trHeight w:hRule="exact" w:val="585"/>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E02D0">
                <w:rPr>
                  <w:rStyle w:val="a3"/>
                  <w:rFonts w:ascii="Times New Roman" w:hAnsi="Times New Roman" w:cs="Times New Roman"/>
                  <w:sz w:val="24"/>
                  <w:szCs w:val="24"/>
                </w:rPr>
                <w:t>http://www.consultant.ru/edu/student/study/</w:t>
              </w:r>
            </w:hyperlink>
          </w:p>
        </w:tc>
      </w:tr>
      <w:tr w:rsidR="00126B13">
        <w:trPr>
          <w:trHeight w:hRule="exact" w:val="314"/>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6B13">
        <w:trPr>
          <w:trHeight w:hRule="exact" w:val="7587"/>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6B13" w:rsidRDefault="00FA13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6B13" w:rsidRDefault="00FA13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6B13" w:rsidRDefault="00FA13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B13" w:rsidRDefault="00FA13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B13" w:rsidRDefault="00FA13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B13" w:rsidRDefault="00FA13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6B13" w:rsidRDefault="00FA13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6B13" w:rsidRDefault="00FA13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6B13" w:rsidRDefault="00FA13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6B13" w:rsidRDefault="00FA13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B13" w:rsidRDefault="00FA13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6B13" w:rsidRDefault="00FA13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6B13" w:rsidRDefault="00FA13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585"/>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126B13">
        <w:trPr>
          <w:trHeight w:hRule="exact" w:val="14078"/>
        </w:trPr>
        <w:tc>
          <w:tcPr>
            <w:tcW w:w="9654" w:type="dxa"/>
            <w:shd w:val="clear" w:color="000000" w:fill="FFFFFF"/>
            <w:tcMar>
              <w:left w:w="34" w:type="dxa"/>
              <w:right w:w="34" w:type="dxa"/>
            </w:tcMar>
          </w:tcPr>
          <w:p w:rsidR="00126B13" w:rsidRDefault="00FA13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B13" w:rsidRDefault="00FA13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B13" w:rsidRDefault="00FA13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B13" w:rsidRDefault="00FA13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6B13" w:rsidRDefault="00FA13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26B13" w:rsidRDefault="00FA13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26B13">
        <w:trPr>
          <w:trHeight w:hRule="exact" w:val="728"/>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126B13" w:rsidRDefault="00FA1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B13">
        <w:trPr>
          <w:trHeight w:hRule="exact" w:val="1937"/>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26B13">
        <w:trPr>
          <w:trHeight w:hRule="exact" w:val="3830"/>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26B13">
        <w:trPr>
          <w:trHeight w:hRule="exact" w:val="2207"/>
        </w:trPr>
        <w:tc>
          <w:tcPr>
            <w:tcW w:w="9654" w:type="dxa"/>
            <w:shd w:val="clear" w:color="000000" w:fill="FFFFFF"/>
            <w:tcMar>
              <w:left w:w="34" w:type="dxa"/>
              <w:right w:w="34" w:type="dxa"/>
            </w:tcMar>
          </w:tcPr>
          <w:p w:rsidR="00126B13" w:rsidRDefault="00FA1328">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26B13" w:rsidRDefault="00126B13"/>
    <w:sectPr w:rsidR="00126B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B13"/>
    <w:rsid w:val="001F0BC7"/>
    <w:rsid w:val="007613E1"/>
    <w:rsid w:val="007E02D0"/>
    <w:rsid w:val="00D31453"/>
    <w:rsid w:val="00E209E2"/>
    <w:rsid w:val="00FA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28"/>
    <w:rPr>
      <w:color w:val="0563C1" w:themeColor="hyperlink"/>
      <w:u w:val="single"/>
    </w:rPr>
  </w:style>
  <w:style w:type="character" w:styleId="a4">
    <w:name w:val="Unresolved Mention"/>
    <w:basedOn w:val="a0"/>
    <w:uiPriority w:val="99"/>
    <w:semiHidden/>
    <w:unhideWhenUsed/>
    <w:rsid w:val="00FA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618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208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7178.html"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www.iprbookshop.ru/8243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1067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www.iprbookshop.ru/59675.html" TargetMode="External"/><Relationship Id="rId9" Type="http://schemas.openxmlformats.org/officeDocument/2006/relationships/hyperlink" Target="http://www.iprbookshop.ru/7106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6201</Words>
  <Characters>35351</Characters>
  <Application>Microsoft Office Word</Application>
  <DocSecurity>0</DocSecurity>
  <Lines>294</Lines>
  <Paragraphs>82</Paragraphs>
  <ScaleCrop>false</ScaleCrop>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2022-2023_ФГОС3++2022_Бак-ОФО-Э(ФКиА)(22)_plx_Система розничных финансовых услуг</dc:title>
  <dc:creator>FastReport.NET</dc:creator>
  <cp:lastModifiedBy>Mark Bernstorf</cp:lastModifiedBy>
  <cp:revision>4</cp:revision>
  <dcterms:created xsi:type="dcterms:W3CDTF">2022-05-01T22:17:00Z</dcterms:created>
  <dcterms:modified xsi:type="dcterms:W3CDTF">2022-11-12T12:02:00Z</dcterms:modified>
</cp:coreProperties>
</file>